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B97ADD1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sz w:val="28"/>
        </w:rPr>
      </w:pPr>
      <w:r>
        <w:rPr>
          <w:sz w:val="28"/>
        </w:rPr>
        <w:t xml:space="preserve">        Рассмотрено:                                                              Приложение№2</w:t>
      </w:r>
    </w:p>
    <w:p>
      <w:pPr>
        <w:rPr>
          <w:sz w:val="28"/>
        </w:rPr>
      </w:pPr>
      <w:r>
        <w:rPr>
          <w:sz w:val="28"/>
        </w:rPr>
        <w:t xml:space="preserve">Педагогическим советом                                             к приказу МАУ ДО "СШ по</w:t>
      </w:r>
    </w:p>
    <w:p>
      <w:pPr>
        <w:rPr>
          <w:sz w:val="28"/>
        </w:rPr>
      </w:pPr>
      <w:r>
        <w:rPr>
          <w:sz w:val="28"/>
        </w:rPr>
        <w:t xml:space="preserve">МАУ ДО "СШ по легкой                                             легкой атлетике"</w:t>
      </w:r>
    </w:p>
    <w:p>
      <w:pPr>
        <w:rPr>
          <w:sz w:val="28"/>
        </w:rPr>
      </w:pPr>
      <w:r>
        <w:rPr>
          <w:sz w:val="28"/>
        </w:rPr>
        <w:t xml:space="preserve">атлетике"                                                                       от </w:t>
      </w:r>
      <w:r>
        <w:rPr>
          <w:sz w:val="28"/>
        </w:rPr>
        <w:t>09.</w:t>
      </w:r>
      <w:r>
        <w:rPr>
          <w:sz w:val="28"/>
        </w:rPr>
        <w:t>02.2024 г. №3</w:t>
      </w:r>
      <w:r>
        <w:rPr>
          <w:sz w:val="28"/>
        </w:rPr>
        <w:t xml:space="preserve"> </w:t>
      </w:r>
      <w:r>
        <w:rPr>
          <w:sz w:val="28"/>
        </w:rPr>
        <w:t>с/п</w:t>
      </w:r>
    </w:p>
    <w:p>
      <w:pPr>
        <w:rPr>
          <w:sz w:val="28"/>
        </w:rPr>
      </w:pPr>
      <w:r>
        <w:rPr>
          <w:sz w:val="28"/>
        </w:rPr>
        <w:t xml:space="preserve"> Протокол №1 от </w:t>
      </w:r>
      <w:r>
        <w:rPr>
          <w:sz w:val="28"/>
        </w:rPr>
        <w:t>08</w:t>
      </w:r>
      <w:r>
        <w:rPr>
          <w:sz w:val="28"/>
        </w:rPr>
        <w:t xml:space="preserve">.02.2024г.                                                                        </w:t>
      </w:r>
    </w:p>
    <w:p>
      <w:pPr>
        <w:ind w:left="3832"/>
        <w:rPr>
          <w:b w:val="0"/>
          <w:sz w:val="28"/>
        </w:rPr>
      </w:pPr>
      <w:r>
        <w:rPr>
          <w:b w:val="1"/>
          <w:sz w:val="28"/>
        </w:rPr>
        <w:t xml:space="preserve">                                 </w:t>
      </w:r>
    </w:p>
    <w:p>
      <w:pPr>
        <w:ind w:left="3832"/>
        <w:rPr>
          <w:b w:val="1"/>
          <w:sz w:val="28"/>
        </w:rPr>
      </w:pPr>
      <w:r>
        <w:rPr>
          <w:b w:val="1"/>
          <w:sz w:val="28"/>
        </w:rPr>
        <w:t xml:space="preserve">                                 </w:t>
      </w:r>
    </w:p>
    <w:p>
      <w:pPr>
        <w:ind w:left="3832"/>
        <w:rPr>
          <w:b w:val="0"/>
          <w:sz w:val="28"/>
        </w:rPr>
      </w:pPr>
      <w:r>
        <w:rPr>
          <w:b w:val="1"/>
          <w:sz w:val="28"/>
        </w:rPr>
        <w:t xml:space="preserve">                                 </w:t>
      </w:r>
    </w:p>
    <w:p>
      <w:pPr>
        <w:ind w:left="3832"/>
        <w:rPr>
          <w:b w:val="1"/>
          <w:sz w:val="28"/>
        </w:rPr>
      </w:pPr>
    </w:p>
    <w:p>
      <w:pPr>
        <w:ind w:left="3832"/>
        <w:rPr>
          <w:b w:val="1"/>
          <w:sz w:val="28"/>
        </w:rPr>
      </w:pPr>
    </w:p>
    <w:p>
      <w:pPr>
        <w:ind w:left="3832"/>
        <w:rPr>
          <w:b w:val="1"/>
          <w:sz w:val="28"/>
        </w:rPr>
      </w:pPr>
    </w:p>
    <w:p>
      <w:pPr>
        <w:ind w:left="3832"/>
        <w:rPr>
          <w:b w:val="1"/>
          <w:sz w:val="28"/>
        </w:rPr>
      </w:pPr>
    </w:p>
    <w:p>
      <w:pPr>
        <w:ind w:left="3832"/>
        <w:rPr>
          <w:b w:val="1"/>
          <w:sz w:val="28"/>
        </w:rPr>
      </w:pPr>
    </w:p>
    <w:p>
      <w:pPr>
        <w:jc w:val="center"/>
        <w:rPr>
          <w:b w:val="0"/>
          <w:sz w:val="28"/>
        </w:rPr>
      </w:pPr>
      <w:r>
        <w:rPr>
          <w:b w:val="0"/>
          <w:sz w:val="28"/>
        </w:rPr>
        <w:t>Положение</w:t>
      </w:r>
    </w:p>
    <w:p>
      <w:pPr>
        <w:jc w:val="left"/>
        <w:rPr>
          <w:b w:val="0"/>
          <w:sz w:val="28"/>
        </w:rPr>
      </w:pPr>
      <w:r>
        <w:rPr>
          <w:b w:val="0"/>
          <w:sz w:val="28"/>
        </w:rPr>
        <w:t xml:space="preserve">                  о бригадном методе работы тренеров-преподавателей  в </w:t>
      </w:r>
    </w:p>
    <w:p>
      <w:pPr>
        <w:jc w:val="left"/>
        <w:rPr>
          <w:b w:val="0"/>
          <w:sz w:val="28"/>
        </w:rPr>
      </w:pPr>
      <w:r>
        <w:rPr>
          <w:b w:val="0"/>
          <w:sz w:val="28"/>
        </w:rPr>
        <w:t xml:space="preserve">Муниципальном автономном учреждении </w:t>
      </w:r>
      <w:r>
        <w:rPr>
          <w:b w:val="0"/>
        </w:rPr>
        <w:t>"</w:t>
      </w:r>
      <w:r>
        <w:rPr>
          <w:b w:val="0"/>
          <w:sz w:val="28"/>
        </w:rPr>
        <w:t>Спортивная школа по легкой атлетике"</w:t>
      </w:r>
    </w:p>
    <w:p>
      <w:pPr>
        <w:pStyle w:val="P1"/>
        <w:jc w:val="center"/>
        <w:rPr>
          <w:b w:val="0"/>
        </w:rPr>
      </w:pPr>
      <w:r>
        <w:rPr>
          <w:b w:val="0"/>
        </w:rPr>
        <w:t>(МАУ ДО "СШ по легкой атлетике")</w:t>
      </w: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1"/>
        <w:rPr>
          <w:b w:val="0"/>
        </w:rPr>
      </w:pPr>
    </w:p>
    <w:p>
      <w:pPr>
        <w:pStyle w:val="P2"/>
        <w:spacing w:lineRule="auto" w:line="415" w:beforeAutospacing="0" w:afterAutospacing="0"/>
        <w:ind w:left="0" w:right="3512"/>
        <w:jc w:val="right"/>
        <w:rPr>
          <w:b w:val="0"/>
        </w:rPr>
      </w:pPr>
    </w:p>
    <w:p>
      <w:pPr>
        <w:pStyle w:val="P2"/>
        <w:spacing w:lineRule="auto" w:line="415" w:beforeAutospacing="0" w:afterAutospacing="0"/>
        <w:ind w:left="0" w:right="3512"/>
        <w:jc w:val="right"/>
        <w:rPr>
          <w:b w:val="0"/>
        </w:rPr>
      </w:pPr>
    </w:p>
    <w:p>
      <w:pPr>
        <w:pStyle w:val="P2"/>
        <w:spacing w:lineRule="auto" w:line="415" w:beforeAutospacing="0" w:afterAutospacing="0"/>
        <w:ind w:left="0" w:right="3512"/>
        <w:jc w:val="right"/>
        <w:rPr>
          <w:b w:val="0"/>
        </w:rPr>
      </w:pPr>
    </w:p>
    <w:p>
      <w:pPr>
        <w:pStyle w:val="P2"/>
        <w:spacing w:lineRule="auto" w:line="415" w:beforeAutospacing="0" w:afterAutospacing="0"/>
        <w:ind w:left="0" w:right="3512"/>
        <w:jc w:val="right"/>
        <w:rPr>
          <w:b w:val="0"/>
        </w:rPr>
      </w:pPr>
    </w:p>
    <w:p>
      <w:pPr>
        <w:pStyle w:val="P2"/>
        <w:spacing w:lineRule="auto" w:line="415" w:beforeAutospacing="0" w:afterAutospacing="0"/>
        <w:ind w:left="0" w:right="-1"/>
        <w:jc w:val="center"/>
        <w:rPr>
          <w:b w:val="0"/>
        </w:rPr>
      </w:pPr>
      <w:r>
        <w:rPr>
          <w:b w:val="0"/>
        </w:rPr>
        <w:t>г. Бор 2024</w:t>
      </w:r>
    </w:p>
    <w:p>
      <w:pPr>
        <w:pStyle w:val="P2"/>
        <w:spacing w:lineRule="auto" w:line="415" w:beforeAutospacing="0" w:afterAutospacing="0"/>
        <w:ind w:left="0" w:right="-1"/>
        <w:rPr>
          <w:b w:val="0"/>
        </w:rPr>
      </w:pPr>
    </w:p>
    <w:p>
      <w:pPr>
        <w:pStyle w:val="P2"/>
        <w:spacing w:lineRule="auto" w:line="415" w:beforeAutospacing="0" w:afterAutospacing="0"/>
        <w:ind w:left="0" w:right="-1"/>
        <w:jc w:val="center"/>
        <w:rPr>
          <w:b w:val="0"/>
        </w:rPr>
      </w:pPr>
      <w:r>
        <w:rPr>
          <w:b w:val="0"/>
          <w:noProof w:val="1"/>
        </w:rPr>
        <w:drawing>
          <wp:anchor xmlns:wp="http://schemas.openxmlformats.org/drawingml/2006/wordprocessingDrawing" simplePos="0" allowOverlap="1" behindDoc="1" layoutInCell="1" locked="0" relativeHeight="1">
            <wp:simplePos x="0" y="0"/>
            <wp:positionH relativeFrom="page">
              <wp:posOffset>7222490</wp:posOffset>
            </wp:positionH>
            <wp:positionV relativeFrom="page">
              <wp:posOffset>102870</wp:posOffset>
            </wp:positionV>
            <wp:extent cx="7367270" cy="10487660"/>
            <wp:wrapNone/>
            <wp:docPr id="1" name="Imag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104876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P2"/>
        <w:spacing w:lineRule="auto" w:line="415" w:beforeAutospacing="0" w:afterAutospacing="0"/>
        <w:ind w:left="0" w:right="-1"/>
        <w:jc w:val="center"/>
        <w:rPr>
          <w:b w:val="0"/>
        </w:rPr>
      </w:pPr>
    </w:p>
    <w:p>
      <w:pPr>
        <w:pStyle w:val="P2"/>
        <w:spacing w:lineRule="auto" w:line="415" w:beforeAutospacing="0" w:afterAutospacing="0"/>
        <w:ind w:left="0" w:right="-1"/>
        <w:jc w:val="center"/>
        <w:rPr>
          <w:b w:val="0"/>
        </w:rPr>
      </w:pPr>
    </w:p>
    <w:p>
      <w:pPr>
        <w:pStyle w:val="P2"/>
        <w:spacing w:lineRule="auto" w:line="415" w:beforeAutospacing="0" w:afterAutospacing="0"/>
        <w:ind w:left="0" w:right="-1"/>
        <w:jc w:val="center"/>
        <w:rPr>
          <w:b w:val="0"/>
        </w:rPr>
      </w:pPr>
    </w:p>
    <w:p>
      <w:pPr>
        <w:pStyle w:val="P2"/>
        <w:spacing w:lineRule="auto" w:line="415" w:beforeAutospacing="0" w:afterAutospacing="0"/>
        <w:ind w:left="0" w:right="-1"/>
        <w:jc w:val="center"/>
        <w:rPr>
          <w:b w:val="0"/>
        </w:rPr>
      </w:pPr>
    </w:p>
    <w:p>
      <w:pPr>
        <w:pStyle w:val="P2"/>
        <w:spacing w:lineRule="auto" w:line="415" w:beforeAutospacing="0" w:afterAutospacing="0"/>
        <w:ind w:left="0" w:right="-1"/>
        <w:jc w:val="center"/>
        <w:rPr>
          <w:b w:val="0"/>
        </w:rPr>
      </w:pPr>
    </w:p>
    <w:p>
      <w:pPr>
        <w:pStyle w:val="P2"/>
        <w:spacing w:lineRule="auto" w:line="415" w:beforeAutospacing="0" w:afterAutospacing="0"/>
        <w:ind w:left="0" w:right="-1"/>
        <w:jc w:val="center"/>
      </w:pPr>
      <w:r>
        <w:rPr>
          <w:b w:val="0"/>
        </w:rPr>
        <w:t xml:space="preserve">1. </w:t>
      </w:r>
      <w:r>
        <w:t>Общие положения.</w:t>
      </w:r>
    </w:p>
    <w:p>
      <w:pPr>
        <w:pStyle w:val="P3"/>
        <w:tabs>
          <w:tab w:val="left" w:pos="1349" w:leader="none"/>
        </w:tabs>
        <w:spacing w:lineRule="auto" w:line="237" w:beforeAutospacing="0" w:afterAutospacing="0"/>
        <w:ind w:firstLine="0" w:left="0" w:right="-3"/>
        <w:jc w:val="left"/>
        <w:rPr>
          <w:sz w:val="28"/>
        </w:rPr>
      </w:pPr>
      <w:r>
        <w:rPr>
          <w:sz w:val="28"/>
        </w:rPr>
        <w:t xml:space="preserve">      1.1.Настоящее Положение разработано в соответствии с Федеральным Законом от 04 декабря 2007 года № 329-ФЗ «О физической культуре и спорте в Российской Федерации», приказом Министерства спорта Российской Федерации от 30 октября 2015 года № 999 «Об утверждении требований по обеспечению подготовки спортивного резерва для спортивных сборных команд Российской Федерации», (далее - Учреждение).</w:t>
      </w:r>
    </w:p>
    <w:p>
      <w:pPr>
        <w:pStyle w:val="P3"/>
        <w:tabs>
          <w:tab w:val="left" w:pos="1624" w:leader="none"/>
        </w:tabs>
        <w:spacing w:lineRule="auto" w:line="235" w:beforeAutospacing="0" w:afterAutospacing="0"/>
        <w:ind w:firstLine="0" w:left="0" w:right="-1"/>
        <w:jc w:val="left"/>
        <w:rPr>
          <w:sz w:val="28"/>
        </w:rPr>
      </w:pPr>
      <w:r>
        <w:rPr>
          <w:sz w:val="28"/>
        </w:rPr>
        <w:t xml:space="preserve">     1.2.Настоящее положение регламентирует работу трене-преподавательского состава в условиях взаимного сотрудничества и поэтапной передач перспективных спортсменов внутри бригады для дальнейшего повышения их спортивного мастерства.</w:t>
      </w:r>
    </w:p>
    <w:p>
      <w:pPr>
        <w:pStyle w:val="P3"/>
        <w:tabs>
          <w:tab w:val="left" w:pos="1624" w:leader="none"/>
        </w:tabs>
        <w:spacing w:lineRule="auto" w:line="235" w:beforeAutospacing="0" w:afterAutospacing="0"/>
        <w:ind w:firstLine="0" w:left="0" w:right="-1"/>
        <w:jc w:val="left"/>
        <w:rPr>
          <w:sz w:val="28"/>
        </w:rPr>
      </w:pPr>
      <w:r>
        <w:rPr>
          <w:sz w:val="28"/>
        </w:rPr>
        <w:t xml:space="preserve">     1.3. Бригадный метод работы - это работа по реализации образовательной программы спортивной подготовки тренерским-преподавательским  составом (более чем одним тренером-преподавателем), непосредственно осуществляющим учебно­ тренировочный процесс по этапам (периодам), с обучающимися, закрепленным персонально за каждым специалистом.</w:t>
      </w:r>
    </w:p>
    <w:p>
      <w:pPr>
        <w:pStyle w:val="P2"/>
        <w:tabs>
          <w:tab w:val="left" w:pos="4183" w:leader="none"/>
        </w:tabs>
        <w:spacing w:before="305" w:beforeAutospacing="0" w:afterAutospacing="0"/>
        <w:ind w:left="0"/>
        <w:jc w:val="center"/>
      </w:pPr>
      <w:r>
        <w:t>2. Цели и задачи.</w:t>
      </w:r>
    </w:p>
    <w:p>
      <w:pPr>
        <w:pStyle w:val="P3"/>
        <w:tabs>
          <w:tab w:val="left" w:pos="1363" w:leader="none"/>
        </w:tabs>
        <w:spacing w:lineRule="auto" w:line="235" w:before="312" w:beforeAutospacing="0" w:afterAutospacing="0"/>
        <w:ind w:firstLine="0" w:left="0" w:right="136"/>
        <w:rPr>
          <w:sz w:val="28"/>
        </w:rPr>
      </w:pPr>
      <w:r>
        <w:rPr>
          <w:sz w:val="28"/>
        </w:rPr>
        <w:t xml:space="preserve">  2.1.Основной целью использования бригадного метода работы является повышение эффективности подготовки спортивного резерва для сборных команд Нижегородской области и Российской Федерации.</w:t>
      </w:r>
    </w:p>
    <w:p>
      <w:pPr>
        <w:pStyle w:val="P3"/>
        <w:tabs>
          <w:tab w:val="left" w:pos="1333" w:leader="none"/>
        </w:tabs>
        <w:spacing w:lineRule="exact" w:line="313" w:beforeAutospacing="0" w:afterAutospacing="0"/>
        <w:ind w:firstLine="0" w:left="0"/>
        <w:rPr>
          <w:sz w:val="28"/>
        </w:rPr>
      </w:pPr>
      <w:r>
        <w:rPr>
          <w:sz w:val="28"/>
        </w:rPr>
        <w:t xml:space="preserve">      2.2.Основные задачи бригадного метода работы:</w:t>
      </w:r>
    </w:p>
    <w:p>
      <w:pPr>
        <w:pStyle w:val="P3"/>
        <w:tabs>
          <w:tab w:val="left" w:pos="1010" w:leader="none"/>
        </w:tabs>
        <w:spacing w:lineRule="exact" w:line="314" w:beforeAutospacing="0" w:afterAutospacing="0"/>
        <w:ind w:firstLine="0" w:left="0"/>
        <w:rPr>
          <w:sz w:val="28"/>
        </w:rPr>
      </w:pPr>
      <w:r>
        <w:rPr>
          <w:sz w:val="28"/>
        </w:rPr>
        <w:t xml:space="preserve">             - повышение качества учебно-тренировочного процесса;</w:t>
      </w:r>
    </w:p>
    <w:p>
      <w:pPr>
        <w:tabs>
          <w:tab w:val="left" w:pos="1087" w:leader="none"/>
        </w:tabs>
        <w:spacing w:lineRule="auto" w:line="235" w:before="1" w:beforeAutospacing="0" w:afterAutospacing="0"/>
        <w:ind w:right="-1"/>
        <w:jc w:val="left"/>
        <w:rPr>
          <w:sz w:val="28"/>
        </w:rPr>
      </w:pPr>
      <w:r>
        <w:rPr>
          <w:sz w:val="28"/>
        </w:rPr>
        <w:t xml:space="preserve">             - создание условий для роста спортивного мастерства обучающихся с целью достижения высоких спортивных результатов в избранном виде спорта;</w:t>
      </w:r>
    </w:p>
    <w:p>
      <w:pPr>
        <w:tabs>
          <w:tab w:val="left" w:pos="1020" w:leader="none"/>
        </w:tabs>
        <w:spacing w:lineRule="exact" w:line="312" w:beforeAutospacing="0" w:afterAutospacing="0"/>
        <w:jc w:val="both"/>
        <w:rPr>
          <w:sz w:val="28"/>
        </w:rPr>
      </w:pPr>
      <w:r>
        <w:rPr>
          <w:sz w:val="28"/>
        </w:rPr>
        <w:t xml:space="preserve">             - обмен опытом между тренерами-преподавателями;</w:t>
      </w:r>
    </w:p>
    <w:p>
      <w:pPr>
        <w:tabs>
          <w:tab w:val="left" w:pos="1107" w:leader="none"/>
        </w:tabs>
        <w:spacing w:lineRule="auto" w:line="242" w:beforeAutospacing="0" w:afterAutospacing="0"/>
        <w:ind w:right="-1"/>
        <w:jc w:val="left"/>
        <w:rPr>
          <w:sz w:val="28"/>
        </w:rPr>
      </w:pPr>
      <w:r>
        <w:rPr>
          <w:sz w:val="28"/>
        </w:rPr>
        <w:t xml:space="preserve">             - рост профессионального мастерства и взаимозаменяемости в работе тренеров-преподавателей.</w:t>
      </w:r>
    </w:p>
    <w:p>
      <w:pPr>
        <w:pStyle w:val="P2"/>
        <w:tabs>
          <w:tab w:val="left" w:pos="1018" w:leader="none"/>
        </w:tabs>
        <w:spacing w:before="307" w:beforeAutospacing="0" w:afterAutospacing="0"/>
        <w:ind w:left="0"/>
        <w:jc w:val="center"/>
      </w:pPr>
      <w:r>
        <w:t>3.Организация работы тренеров-преподавателей бригадным методом.</w:t>
      </w:r>
    </w:p>
    <w:p>
      <w:pPr>
        <w:pStyle w:val="P3"/>
        <w:tabs>
          <w:tab w:val="left" w:pos="1567" w:leader="none"/>
        </w:tabs>
        <w:spacing w:before="311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   3,1.Бригада формируется в начале учебно-тренировочного года из двух и более человек.</w:t>
      </w:r>
    </w:p>
    <w:p>
      <w:pPr>
        <w:pStyle w:val="P3"/>
        <w:tabs>
          <w:tab w:val="left" w:pos="1570" w:leader="none"/>
        </w:tabs>
        <w:spacing w:lineRule="auto" w:line="237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   3,2.Основанием для создания Бригады по виду спорта легкая атлетика является: данное Положение, решение педагогического совета , личное заявление тренера-преподавателя.</w:t>
      </w:r>
    </w:p>
    <w:p>
      <w:pPr>
        <w:pStyle w:val="P3"/>
        <w:tabs>
          <w:tab w:val="left" w:pos="1570" w:leader="none"/>
        </w:tabs>
        <w:spacing w:lineRule="auto" w:line="237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3.3.Бригада создается, реорганизуется и ликвидируется приказом директора Учреждения.</w:t>
      </w:r>
    </w:p>
    <w:p>
      <w:pPr>
        <w:pStyle w:val="P3"/>
        <w:tabs>
          <w:tab w:val="left" w:pos="1420" w:leader="none"/>
        </w:tabs>
        <w:spacing w:lineRule="exact" w:line="292" w:beforeAutospacing="0" w:afterAutospacing="0"/>
        <w:ind w:firstLine="0" w:left="0"/>
        <w:jc w:val="left"/>
        <w:rPr>
          <w:sz w:val="28"/>
        </w:rPr>
      </w:pPr>
      <w:r>
        <w:rPr>
          <w:sz w:val="28"/>
        </w:rPr>
        <w:t xml:space="preserve">      3.4.Бригадный метод подразумевает организацию работы различными способами:</w:t>
      </w:r>
    </w:p>
    <w:p>
      <w:pPr>
        <w:pStyle w:val="P3"/>
        <w:tabs>
          <w:tab w:val="left" w:pos="1420" w:leader="none"/>
        </w:tabs>
        <w:spacing w:lineRule="exact" w:line="292" w:beforeAutospacing="0" w:afterAutospacing="0"/>
        <w:ind w:firstLine="0" w:left="0"/>
        <w:rPr>
          <w:sz w:val="28"/>
        </w:rPr>
      </w:pPr>
      <w:r>
        <w:rPr>
          <w:sz w:val="28"/>
        </w:rPr>
        <w:t xml:space="preserve">  -поэтапную передачу перспективных детей внутри бригады от тренера- преподавателя к тренеру-преподавателю, имеющему более высокую квалификацию, больший практический опыт работы, для дальнейшего развития их спортивных навыков, повышения уровня спортивного мастерства;</w:t>
      </w:r>
    </w:p>
    <w:p>
      <w:pPr>
        <w:pStyle w:val="P3"/>
        <w:tabs>
          <w:tab w:val="left" w:pos="1139" w:leader="none"/>
        </w:tabs>
        <w:spacing w:lineRule="auto" w:line="237" w:before="12" w:beforeAutospacing="0" w:afterAutospacing="0"/>
        <w:ind w:firstLine="0" w:left="0" w:right="-1"/>
        <w:jc w:val="left"/>
        <w:rPr>
          <w:sz w:val="28"/>
        </w:rPr>
      </w:pPr>
      <w:r>
        <w:rPr>
          <w:sz w:val="28"/>
        </w:rPr>
        <w:t xml:space="preserve">    - одновременную работу двух и более работников, реализующих образовательную программу спортивной подготовки (кроме основного тренер- преподавателя, привлечение дополнительно второго тренера-преподавателя к учебно-тренировочному процнссу с одним и тем же контингентом спортсменов, закрепленным одновременно за несколькими работниками организации, либо в соответствии с федеральными стандартами спортивной подготовки;</w:t>
      </w:r>
    </w:p>
    <w:p>
      <w:pPr>
        <w:pStyle w:val="P3"/>
        <w:tabs>
          <w:tab w:val="left" w:pos="1153" w:leader="none"/>
          <w:tab w:val="left" w:pos="9922" w:leader="none"/>
        </w:tabs>
        <w:spacing w:lineRule="auto" w:line="237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- временную передачу спортсменов (в определённые дни недели, определённый период учебно-тренировочного процесса, в период учебно-тренировочных сборов, соревнований и т.п.) тренеру-преподавателю, обладающему большим опытом, умениями и знаниями в отдельных разделах подготовки спортсмена (техническая подготовка, специальная физическая подготовка, психологическая и т.п.).</w:t>
      </w:r>
    </w:p>
    <w:p>
      <w:pPr>
        <w:pStyle w:val="P3"/>
        <w:tabs>
          <w:tab w:val="left" w:pos="1376" w:leader="none"/>
        </w:tabs>
        <w:spacing w:lineRule="auto" w:line="237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3.5. В случае если основной тренер-преподаватель отсутствует (отпуск, период нетрудоспособности, командирование, учебно- тренировочные сборы) или занят подготовкой к соревнованиям перспективных спортсменов, остальные спортсмены на этот период могут быть закреплены за тренером-преподавателем из бригады, который по расписанию занимается в это же время со своей группой. При этом изменения в тарификацию не вносятся.</w:t>
      </w:r>
    </w:p>
    <w:p>
      <w:pPr>
        <w:pStyle w:val="P3"/>
        <w:tabs>
          <w:tab w:val="left" w:pos="1420" w:leader="none"/>
        </w:tabs>
        <w:spacing w:lineRule="auto" w:line="235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3.6. Руководит работой бригады тренер-преподаватель, имеющий, как правило, опыт по подготовке спортсменов высокого класса, высокие результаты выступлений спортсменов на всероссийских соревнованиях, который избирается на первом общем собрании бригады простым большинством голосов.</w:t>
      </w:r>
    </w:p>
    <w:p>
      <w:pPr>
        <w:pStyle w:val="P3"/>
        <w:tabs>
          <w:tab w:val="left" w:pos="1454" w:leader="none"/>
        </w:tabs>
        <w:spacing w:lineRule="auto" w:line="235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 3.7.  Бригада проводит свои собрания (совещания) не реже одного раза в квартал по вопросам организации работы бригады, по результатам деятельности, по другим вопросам текущей деятельности тренеров-преподавателей бригады.</w:t>
      </w:r>
    </w:p>
    <w:p>
      <w:pPr>
        <w:pStyle w:val="P1"/>
        <w:spacing w:lineRule="auto" w:line="237" w:beforeAutospacing="0" w:afterAutospacing="0"/>
        <w:ind w:right="-1"/>
        <w:jc w:val="both"/>
      </w:pPr>
      <w:r>
        <w:t>Внеплановые совещания проводятся по требованию старшего тренера- преподавателя либо любого тренера-преподавателя бригады, а также по требованию администрации Учреждения, старшего тренера-преподавателя.</w:t>
      </w:r>
    </w:p>
    <w:p>
      <w:pPr>
        <w:pStyle w:val="P1"/>
        <w:ind w:right="-1"/>
        <w:jc w:val="both"/>
      </w:pPr>
      <w:r>
        <w:t>На совещаниях могут присутствовать директор, заместитель директора, старший тренер.</w:t>
      </w:r>
    </w:p>
    <w:p>
      <w:pPr>
        <w:pStyle w:val="P3"/>
        <w:tabs>
          <w:tab w:val="left" w:pos="1457" w:leader="none"/>
        </w:tabs>
        <w:spacing w:lineRule="auto" w:line="242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 3.8.  При оформлении заявок на участие спортсменов в соревнованиях, в графе «тренер-преподаватель» указываются фамилии основного и дополнительного/второго тренера-преподавателя.</w:t>
      </w:r>
    </w:p>
    <w:p>
      <w:pPr>
        <w:pStyle w:val="P3"/>
        <w:tabs>
          <w:tab w:val="left" w:pos="0" w:leader="none"/>
        </w:tabs>
        <w:spacing w:lineRule="exact" w:line="306" w:beforeAutospacing="0" w:afterAutospacing="0"/>
        <w:ind w:firstLine="0" w:left="0"/>
        <w:rPr>
          <w:sz w:val="28"/>
        </w:rPr>
      </w:pPr>
      <w:r>
        <w:rPr>
          <w:sz w:val="28"/>
        </w:rPr>
        <w:t xml:space="preserve">     3.9.  При аттестации    на соответствующую    квалификационную</w:t>
      </w:r>
    </w:p>
    <w:p>
      <w:pPr>
        <w:pStyle w:val="P1"/>
        <w:spacing w:lineRule="auto" w:line="237" w:beforeAutospacing="0" w:afterAutospacing="0"/>
        <w:ind w:left="175" w:right="-1"/>
        <w:jc w:val="both"/>
      </w:pPr>
      <w:r>
        <w:t>категорию (согласно положению) и присвоении почетного спортивного звания, тренер-преподаватель имеет право учитывать результат выступления спортсменов в течение 4 лет.</w:t>
      </w:r>
    </w:p>
    <w:p>
      <w:pPr>
        <w:pStyle w:val="P3"/>
        <w:tabs>
          <w:tab w:val="left" w:pos="1560" w:leader="none"/>
        </w:tabs>
        <w:spacing w:lineRule="auto" w:line="232" w:beforeAutospacing="0" w:afterAutospacing="0"/>
        <w:ind w:firstLine="0" w:left="0" w:right="-1"/>
        <w:jc w:val="left"/>
      </w:pPr>
      <w:r>
        <w:rPr>
          <w:noProof w:val="1"/>
          <w:sz w:val="28"/>
        </w:rPr>
        <w:drawing>
          <wp:anchor xmlns:wp="http://schemas.openxmlformats.org/drawingml/2006/wordprocessingDrawing" simplePos="0" allowOverlap="1" behindDoc="1" layoutInCell="1" locked="0" relativeHeight="2">
            <wp:simplePos x="0" y="0"/>
            <wp:positionH relativeFrom="page">
              <wp:posOffset>8197850</wp:posOffset>
            </wp:positionH>
            <wp:positionV relativeFrom="page">
              <wp:posOffset>10313035</wp:posOffset>
            </wp:positionV>
            <wp:extent cx="5518150" cy="10316210"/>
            <wp:wrapNone/>
            <wp:docPr id="2" name="Imag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03162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3.10. Результат работы бригады подводится в конце учебно­ тренировочного года.  </w:t>
      </w:r>
      <w:r>
        <w:t xml:space="preserve">  </w:t>
      </w:r>
    </w:p>
    <w:p>
      <w:pPr>
        <w:pStyle w:val="P3"/>
        <w:tabs>
          <w:tab w:val="left" w:pos="1560" w:leader="none"/>
        </w:tabs>
        <w:spacing w:lineRule="auto" w:line="232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       Непосредственными</w:t>
        <w:tab/>
        <w:t>показателями</w:t>
        <w:tab/>
        <w:t>эффективности</w:t>
        <w:tab/>
        <w:t>работы бригадным методом могут быть:</w:t>
      </w:r>
    </w:p>
    <w:p>
      <w:pPr>
        <w:pStyle w:val="P3"/>
        <w:numPr>
          <w:ilvl w:val="0"/>
          <w:numId w:val="5"/>
        </w:numPr>
        <w:tabs>
          <w:tab w:val="left" w:pos="814" w:leader="none"/>
        </w:tabs>
        <w:spacing w:before="27" w:beforeAutospacing="0" w:afterAutospacing="0"/>
        <w:ind w:firstLine="179" w:left="814"/>
        <w:jc w:val="left"/>
        <w:rPr>
          <w:sz w:val="28"/>
        </w:rPr>
      </w:pPr>
      <w:r>
        <w:rPr>
          <w:sz w:val="28"/>
        </w:rPr>
        <w:t>увеличение количества подготовленных спортсменов-разрядников;</w:t>
      </w:r>
    </w:p>
    <w:p>
      <w:pPr>
        <w:pStyle w:val="P3"/>
        <w:numPr>
          <w:ilvl w:val="0"/>
          <w:numId w:val="5"/>
        </w:numPr>
        <w:tabs>
          <w:tab w:val="left" w:pos="817" w:leader="none"/>
        </w:tabs>
        <w:spacing w:before="14" w:beforeAutospacing="0" w:afterAutospacing="0"/>
        <w:ind w:firstLine="176" w:left="817"/>
        <w:jc w:val="left"/>
        <w:rPr>
          <w:sz w:val="28"/>
        </w:rPr>
      </w:pPr>
      <w:r>
        <w:rPr>
          <w:sz w:val="28"/>
        </w:rPr>
        <w:t>число призёров областных соревнований;</w:t>
      </w:r>
    </w:p>
    <w:p>
      <w:pPr>
        <w:pStyle w:val="P3"/>
        <w:numPr>
          <w:ilvl w:val="0"/>
          <w:numId w:val="5"/>
        </w:numPr>
        <w:tabs>
          <w:tab w:val="left" w:pos="819" w:leader="none"/>
        </w:tabs>
        <w:spacing w:before="14" w:beforeAutospacing="0" w:afterAutospacing="0"/>
        <w:ind w:firstLine="176" w:left="819"/>
        <w:jc w:val="left"/>
        <w:rPr>
          <w:sz w:val="28"/>
        </w:rPr>
      </w:pPr>
      <w:r>
        <w:rPr>
          <w:sz w:val="28"/>
        </w:rPr>
        <w:t>число участников всероссийских соревнований;</w:t>
      </w:r>
    </w:p>
    <w:p>
      <w:pPr>
        <w:pStyle w:val="P3"/>
        <w:numPr>
          <w:ilvl w:val="0"/>
          <w:numId w:val="5"/>
        </w:numPr>
        <w:tabs>
          <w:tab w:val="left" w:pos="827" w:leader="none"/>
        </w:tabs>
        <w:spacing w:before="14" w:beforeAutospacing="0" w:afterAutospacing="0"/>
        <w:ind w:firstLine="176" w:left="827"/>
        <w:jc w:val="left"/>
        <w:rPr>
          <w:sz w:val="28"/>
        </w:rPr>
      </w:pPr>
      <w:r>
        <w:rPr>
          <w:sz w:val="28"/>
        </w:rPr>
        <w:t>обеспечение высокого качества и интенсивности работы;</w:t>
      </w:r>
    </w:p>
    <w:p>
      <w:pPr>
        <w:pStyle w:val="P3"/>
        <w:numPr>
          <w:ilvl w:val="0"/>
          <w:numId w:val="5"/>
        </w:numPr>
        <w:tabs>
          <w:tab w:val="left" w:pos="0" w:leader="none"/>
        </w:tabs>
        <w:spacing w:lineRule="auto" w:line="235" w:before="19" w:beforeAutospacing="0" w:afterAutospacing="0"/>
        <w:ind w:firstLine="999" w:left="0" w:right="-1"/>
        <w:rPr>
          <w:sz w:val="28"/>
        </w:rPr>
      </w:pPr>
      <w:r>
        <w:rPr>
          <w:sz w:val="28"/>
        </w:rPr>
        <w:t>рациональное использование оборудования, а также освоение новых технических средств подготовки спортивного резерва.</w:t>
      </w:r>
    </w:p>
    <w:p>
      <w:pPr>
        <w:pStyle w:val="P1"/>
        <w:spacing w:lineRule="auto" w:line="235" w:before="8" w:beforeAutospacing="0" w:afterAutospacing="0"/>
        <w:ind w:firstLine="881" w:left="112" w:right="-1"/>
        <w:jc w:val="both"/>
      </w:pPr>
      <w:r>
        <w:t>Анализируется (в сравнении с предыдущим периодом) уровень мотивации спортсменов, их физическое и психическое состояние, динамика тренированности и другие необходимые параметры; определяются основные ошибки в подготовке; делаются выводы и определяются направление дальнейшей работы.</w:t>
      </w:r>
    </w:p>
    <w:p>
      <w:pPr>
        <w:pStyle w:val="P1"/>
        <w:spacing w:lineRule="auto" w:line="235" w:before="16" w:beforeAutospacing="0" w:afterAutospacing="0"/>
        <w:ind w:hanging="0" w:left="122" w:right="-1"/>
        <w:jc w:val="both"/>
      </w:pPr>
      <w:r>
        <w:t xml:space="preserve">  В случае низкой эффективности работы (по итогам работы за год) одного из членов бригады, бригада оставляет за собой право решения: вынести порицания по результатам работы; либо вывод тренера-преподавателя из состава бригады; ввод нового члена бригады.</w:t>
      </w:r>
    </w:p>
    <w:p>
      <w:pPr>
        <w:pStyle w:val="P3"/>
        <w:tabs>
          <w:tab w:val="left" w:pos="1606" w:leader="none"/>
        </w:tabs>
        <w:spacing w:lineRule="auto" w:line="235" w:beforeAutospacing="0" w:afterAutospacing="0"/>
        <w:ind w:hanging="0" w:left="0" w:right="-1"/>
        <w:jc w:val="left"/>
        <w:rPr>
          <w:sz w:val="28"/>
        </w:rPr>
      </w:pPr>
      <w:r>
        <w:rPr>
          <w:sz w:val="28"/>
        </w:rPr>
        <w:t xml:space="preserve">    3.11. Члены бригады в равной степени несут ответственность за результативность учебно-тренировочного процесса и спортивные результаты спортсменов, в отношении которых осуществляют учебно-тренировочный процесс.</w:t>
      </w:r>
    </w:p>
    <w:p>
      <w:pPr>
        <w:pStyle w:val="P3"/>
        <w:tabs>
          <w:tab w:val="left" w:pos="1521" w:leader="none"/>
        </w:tabs>
        <w:spacing w:lineRule="auto" w:line="235" w:before="10" w:beforeAutospacing="0" w:afterAutospacing="0"/>
        <w:ind w:hanging="0" w:left="0" w:right="-1"/>
        <w:jc w:val="left"/>
        <w:rPr>
          <w:sz w:val="28"/>
        </w:rPr>
      </w:pPr>
      <w:r>
        <w:rPr>
          <w:sz w:val="28"/>
        </w:rPr>
        <w:t xml:space="preserve">     3.12.  Решения бригады являются обязательными для каждого тренера- преподавателя бригады.</w:t>
      </w:r>
    </w:p>
    <w:p>
      <w:pPr>
        <w:pStyle w:val="P3"/>
        <w:tabs>
          <w:tab w:val="left" w:pos="1537" w:leader="none"/>
        </w:tabs>
        <w:spacing w:lineRule="auto" w:line="235" w:before="7" w:beforeAutospacing="0" w:afterAutospacing="0"/>
        <w:ind w:hanging="0" w:left="0" w:right="-1"/>
        <w:jc w:val="left"/>
        <w:rPr>
          <w:sz w:val="28"/>
        </w:rPr>
      </w:pPr>
      <w:r>
        <w:rPr>
          <w:sz w:val="28"/>
        </w:rPr>
        <w:t xml:space="preserve">     3.13. В случае разногласий внутри бригады по каким-либо вопросам определяющее слово имеет старший тренер-преподаватель бригады; в случаях дальнейшей несогласованности внутри бригады вопрос выносится на заседание тренерского совета Учреждения, который принимает соответствующее вопросу решение. Либо спорные вопросы решаются в соответствии с действующим законодательством.</w:t>
      </w:r>
    </w:p>
    <w:p>
      <w:pPr>
        <w:pStyle w:val="P2"/>
        <w:tabs>
          <w:tab w:val="left" w:pos="0" w:leader="none"/>
        </w:tabs>
        <w:spacing w:before="310" w:beforeAutospacing="0" w:afterAutospacing="0"/>
        <w:ind w:left="0"/>
        <w:jc w:val="center"/>
        <w:rPr>
          <w:b w:val="0"/>
        </w:rPr>
      </w:pPr>
      <w:r>
        <w:t>4. Права и обязанности членов бригады.</w:t>
      </w:r>
    </w:p>
    <w:p>
      <w:pPr>
        <w:pStyle w:val="P1"/>
        <w:spacing w:before="3" w:beforeAutospacing="0" w:afterAutospacing="0"/>
        <w:rPr>
          <w:b w:val="1"/>
        </w:rPr>
      </w:pPr>
    </w:p>
    <w:p>
      <w:pPr>
        <w:pStyle w:val="P1"/>
        <w:spacing w:lineRule="auto" w:line="228" w:beforeAutospacing="0" w:afterAutospacing="0"/>
        <w:ind w:firstLine="691" w:left="146" w:right="112"/>
        <w:jc w:val="both"/>
      </w:pPr>
      <w:r>
        <w:t>Все тренеры-преподаватели, входящие в бригаду, имеют равные права и обязанности.</w:t>
      </w:r>
    </w:p>
    <w:p>
      <w:pPr>
        <w:pStyle w:val="P3"/>
        <w:tabs>
          <w:tab w:val="left" w:pos="0" w:leader="none"/>
        </w:tabs>
        <w:spacing w:lineRule="exact" w:line="319" w:before="13" w:beforeAutospacing="0" w:afterAutospacing="0"/>
        <w:ind w:firstLine="146" w:left="0"/>
        <w:rPr>
          <w:sz w:val="28"/>
        </w:rPr>
      </w:pPr>
      <w:r>
        <w:rPr>
          <w:sz w:val="28"/>
        </w:rPr>
        <w:t xml:space="preserve">    4.1.Тренеры-преподаватели, входящие в состав бригады, имеет право:</w:t>
      </w:r>
    </w:p>
    <w:p>
      <w:pPr>
        <w:pStyle w:val="P3"/>
        <w:tabs>
          <w:tab w:val="left" w:pos="1008" w:leader="none"/>
        </w:tabs>
        <w:ind w:firstLine="993" w:left="0" w:right="109"/>
        <w:rPr>
          <w:sz w:val="28"/>
        </w:rPr>
      </w:pPr>
      <w:r>
        <w:rPr>
          <w:sz w:val="28"/>
        </w:rPr>
        <w:t xml:space="preserve">-  вносить предложения по улучшению учебно-тренировочного процесса, а также по совершенствованию методики его проведения;</w:t>
      </w:r>
    </w:p>
    <w:p>
      <w:pPr>
        <w:pStyle w:val="P3"/>
        <w:tabs>
          <w:tab w:val="left" w:pos="0" w:leader="none"/>
        </w:tabs>
        <w:ind w:firstLine="993" w:left="0" w:right="114"/>
        <w:rPr>
          <w:sz w:val="28"/>
        </w:rPr>
      </w:pPr>
      <w:r>
        <w:rPr>
          <w:sz w:val="28"/>
        </w:rPr>
        <w:t>- самостоятельно планировать проведение учебно-тренировочного процесса по этапам (годам) подготовки с учетом индивидуальных особенностей занимающихся и планом подготовки;</w:t>
      </w:r>
    </w:p>
    <w:p>
      <w:pPr>
        <w:pStyle w:val="P3"/>
        <w:spacing w:lineRule="auto" w:line="235" w:beforeAutospacing="0" w:afterAutospacing="0"/>
        <w:ind w:firstLine="993" w:left="0" w:right="106"/>
        <w:rPr>
          <w:sz w:val="28"/>
        </w:rPr>
      </w:pPr>
      <w:r>
        <w:rPr>
          <w:sz w:val="28"/>
        </w:rPr>
        <w:t xml:space="preserve">-  выхода из состава бригады по письменному заявлению, поданному не позже, чем за 1 месяц до предполагаемой даты выхода из состава бригады;</w:t>
      </w:r>
    </w:p>
    <w:p>
      <w:pPr>
        <w:pStyle w:val="P3"/>
        <w:tabs>
          <w:tab w:val="left" w:pos="1341" w:leader="none"/>
        </w:tabs>
        <w:ind w:hanging="0" w:left="0"/>
        <w:jc w:val="left"/>
        <w:rPr>
          <w:sz w:val="28"/>
        </w:rPr>
      </w:pPr>
      <w:r>
        <w:rPr>
          <w:sz w:val="28"/>
        </w:rPr>
        <w:t xml:space="preserve">       4.2.Тренеры-преподаватели, входящие в состав бригады, обязаны:</w:t>
      </w:r>
    </w:p>
    <w:p>
      <w:pPr>
        <w:pStyle w:val="P3"/>
        <w:tabs>
          <w:tab w:val="left" w:pos="1200" w:leader="none"/>
        </w:tabs>
        <w:spacing w:lineRule="auto" w:line="232" w:beforeAutospacing="0" w:afterAutospacing="0"/>
        <w:ind w:firstLine="855" w:left="0" w:right="-1"/>
        <w:rPr>
          <w:sz w:val="28"/>
        </w:rPr>
      </w:pPr>
      <w:r>
        <w:rPr>
          <w:sz w:val="28"/>
        </w:rPr>
        <w:t xml:space="preserve">  -  осуществляют свою деятельность на профессиональном уровне, соответствующем  занимаемой  должности,  обеспечивают в полном объеме</w:t>
      </w:r>
    </w:p>
    <w:p>
      <w:pPr>
        <w:pStyle w:val="P1"/>
        <w:spacing w:lineRule="auto" w:line="235" w:before="66" w:beforeAutospacing="0" w:afterAutospacing="0"/>
        <w:ind w:right="-1"/>
        <w:jc w:val="both"/>
      </w:pPr>
      <w:r>
        <w:rPr>
          <w:noProof w:val="1"/>
        </w:rPr>
        <w:drawing>
          <wp:anchor xmlns:wp="http://schemas.openxmlformats.org/drawingml/2006/wordprocessingDrawing" simplePos="0" allowOverlap="1" behindDoc="1" layoutInCell="1" locked="0" relativeHeight="3">
            <wp:simplePos x="0" y="0"/>
            <wp:positionH relativeFrom="page">
              <wp:posOffset>7397115</wp:posOffset>
            </wp:positionH>
            <wp:positionV relativeFrom="page">
              <wp:posOffset>254635</wp:posOffset>
            </wp:positionV>
            <wp:extent cx="2438400" cy="10249535"/>
            <wp:wrapNone/>
            <wp:docPr id="3" name="Imag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249535"/>
                    </a:xfrm>
                    <a:prstGeom prst="rect"/>
                  </pic:spPr>
                </pic:pic>
              </a:graphicData>
            </a:graphic>
          </wp:anchor>
        </w:drawing>
      </w:r>
      <w:r>
        <w:t>реализацию учено-тренировочного процесса в соответствии с утвержденной в Учреждении образовательной программой спортивной подготовки;</w:t>
      </w:r>
    </w:p>
    <w:p>
      <w:pPr>
        <w:pStyle w:val="P3"/>
        <w:tabs>
          <w:tab w:val="left" w:pos="1106" w:leader="none"/>
        </w:tabs>
        <w:spacing w:lineRule="auto" w:line="230" w:before="7" w:beforeAutospacing="0" w:afterAutospacing="0"/>
        <w:ind w:firstLine="824" w:left="0" w:right="-1"/>
        <w:rPr>
          <w:sz w:val="28"/>
        </w:rPr>
      </w:pPr>
      <w:r>
        <w:rPr>
          <w:sz w:val="28"/>
        </w:rPr>
        <w:t xml:space="preserve">  -  применять методически обоснованные и обеспечивающие высокое качество спортивной подготовки формы, методы учебно-тренировочного процесса;</w:t>
      </w:r>
    </w:p>
    <w:p>
      <w:pPr>
        <w:pStyle w:val="P3"/>
        <w:tabs>
          <w:tab w:val="left" w:pos="0" w:leader="none"/>
        </w:tabs>
        <w:spacing w:lineRule="auto" w:line="235" w:before="14" w:beforeAutospacing="0" w:afterAutospacing="0"/>
        <w:ind w:firstLine="829" w:left="0" w:right="-1"/>
        <w:rPr>
          <w:sz w:val="28"/>
        </w:rPr>
      </w:pPr>
      <w:r>
        <w:rPr>
          <w:sz w:val="28"/>
        </w:rPr>
        <w:t xml:space="preserve">  - учитывать возрастные и индивидуальные особенности психофизического развития занимающихся и состояние их здоровья, взаимодействовать при необходимости с медицинскими организациями;</w:t>
      </w:r>
    </w:p>
    <w:p>
      <w:pPr>
        <w:pStyle w:val="P3"/>
        <w:tabs>
          <w:tab w:val="left" w:pos="996" w:leader="none"/>
        </w:tabs>
        <w:spacing w:before="3" w:beforeAutospacing="0" w:afterAutospacing="0"/>
        <w:ind w:firstLine="0" w:left="996"/>
        <w:rPr>
          <w:sz w:val="28"/>
        </w:rPr>
      </w:pPr>
      <w:r>
        <w:rPr>
          <w:sz w:val="28"/>
        </w:rPr>
        <w:t xml:space="preserve">-  систематически повышать свой профессиональный уровень;</w:t>
      </w:r>
    </w:p>
    <w:p>
      <w:pPr>
        <w:pStyle w:val="P3"/>
        <w:tabs>
          <w:tab w:val="left" w:pos="1005" w:leader="none"/>
        </w:tabs>
        <w:spacing w:lineRule="exact" w:line="321" w:beforeAutospacing="0" w:afterAutospacing="0"/>
        <w:ind w:firstLine="0" w:left="1005"/>
        <w:rPr>
          <w:sz w:val="28"/>
        </w:rPr>
      </w:pPr>
      <w:r>
        <w:rPr>
          <w:sz w:val="28"/>
        </w:rPr>
        <w:t xml:space="preserve">-  нести личную ответственность за выполнение стоящих перед ним задач;</w:t>
      </w:r>
    </w:p>
    <w:p>
      <w:pPr>
        <w:pStyle w:val="P3"/>
        <w:tabs>
          <w:tab w:val="left" w:pos="1087" w:leader="none"/>
        </w:tabs>
        <w:spacing w:lineRule="auto" w:line="235" w:before="5" w:beforeAutospacing="0" w:afterAutospacing="0"/>
        <w:ind w:firstLine="838" w:left="0" w:right="-1"/>
        <w:rPr>
          <w:sz w:val="28"/>
        </w:rPr>
      </w:pPr>
      <w:r>
        <w:rPr>
          <w:sz w:val="28"/>
        </w:rPr>
        <w:t xml:space="preserve">  -  проходить аттестацию в порядке, установленном законодательством Российской Федерации;</w:t>
      </w:r>
    </w:p>
    <w:p>
      <w:pPr>
        <w:pStyle w:val="P3"/>
        <w:tabs>
          <w:tab w:val="left" w:pos="1058" w:leader="none"/>
        </w:tabs>
        <w:spacing w:lineRule="auto" w:line="237" w:before="19" w:beforeAutospacing="0" w:afterAutospacing="0"/>
        <w:ind w:firstLine="838" w:left="0" w:right="-1"/>
        <w:rPr>
          <w:sz w:val="28"/>
        </w:rPr>
      </w:pPr>
      <w:r>
        <w:rPr>
          <w:sz w:val="28"/>
        </w:rPr>
        <w:t xml:space="preserve">  -  проходить в соответствии с трудовым законодательством Российской Федерации предварительные, при поступлении на работу, и периодические медицинские осмотры, а также внеочередные медицинские осмотры по направлению работодателя;</w:t>
      </w:r>
    </w:p>
    <w:p>
      <w:pPr>
        <w:pStyle w:val="P3"/>
        <w:tabs>
          <w:tab w:val="left" w:pos="1000" w:leader="none"/>
        </w:tabs>
        <w:spacing w:lineRule="exact" w:line="319" w:beforeAutospacing="0" w:afterAutospacing="0"/>
        <w:ind w:firstLine="0" w:left="1000"/>
        <w:jc w:val="left"/>
        <w:rPr>
          <w:sz w:val="28"/>
        </w:rPr>
      </w:pPr>
      <w:r>
        <w:rPr>
          <w:sz w:val="28"/>
        </w:rPr>
        <w:t xml:space="preserve">-  соблюдать устав, локальные нормативные акты Учреждения;</w:t>
      </w:r>
    </w:p>
    <w:p>
      <w:pPr>
        <w:pStyle w:val="P3"/>
        <w:tabs>
          <w:tab w:val="left" w:pos="1120" w:leader="none"/>
        </w:tabs>
        <w:spacing w:lineRule="auto" w:line="232" w:before="5" w:beforeAutospacing="0" w:afterAutospacing="0"/>
        <w:ind w:firstLine="838" w:left="0" w:right="-1"/>
        <w:jc w:val="left"/>
        <w:rPr>
          <w:sz w:val="28"/>
        </w:rPr>
      </w:pPr>
      <w:r>
        <w:rPr>
          <w:sz w:val="28"/>
        </w:rPr>
        <w:t xml:space="preserve">  -  соблюдать правовые, нравственные и этические нормы, следовать требованиям профессиональной этики.</w:t>
      </w:r>
    </w:p>
    <w:p>
      <w:pPr>
        <w:pStyle w:val="P3"/>
        <w:tabs>
          <w:tab w:val="left" w:pos="1368" w:leader="none"/>
        </w:tabs>
        <w:spacing w:lineRule="auto" w:line="230" w:before="16" w:beforeAutospacing="0" w:afterAutospacing="0"/>
        <w:ind w:hanging="0" w:left="0" w:right="-1"/>
        <w:rPr>
          <w:sz w:val="28"/>
        </w:rPr>
      </w:pPr>
      <w:r>
        <w:rPr>
          <w:sz w:val="28"/>
        </w:rPr>
        <w:t xml:space="preserve">  4.3. Тренеры-преподаватели, входящие в состав бригады, осуществляют взаимозаменяемость в случае отсутствия одного из них (учебно-тренировочные сборы, временная нетрудоспособность, отпуск, командировка и т.д.), в соответствии с нормами ТК РФ.</w:t>
      </w:r>
    </w:p>
    <w:p>
      <w:pPr>
        <w:pStyle w:val="P3"/>
        <w:tabs>
          <w:tab w:val="left" w:pos="1472" w:leader="none"/>
        </w:tabs>
        <w:spacing w:lineRule="auto" w:line="235" w:before="12" w:beforeAutospacing="0" w:afterAutospacing="0"/>
        <w:ind w:hanging="0" w:left="0" w:right="-1"/>
        <w:rPr>
          <w:sz w:val="28"/>
        </w:rPr>
      </w:pPr>
      <w:r>
        <w:rPr>
          <w:sz w:val="28"/>
        </w:rPr>
        <w:t xml:space="preserve">     4.4. При оформлении заявок на участие спортсмена в спортивных мероприятиях указывается фамилия первого тренера-преподавателя спортсмена, а также тренера-преподавателя бригады, работающего со спортсменом на момент проведения спортивных мероприятий.</w:t>
      </w:r>
    </w:p>
    <w:p>
      <w:pPr>
        <w:pStyle w:val="P3"/>
        <w:tabs>
          <w:tab w:val="left" w:pos="1559" w:leader="none"/>
        </w:tabs>
        <w:spacing w:lineRule="auto" w:line="235" w:before="5" w:beforeAutospacing="0" w:afterAutospacing="0"/>
        <w:ind w:hanging="0" w:left="0" w:right="-1"/>
        <w:rPr>
          <w:sz w:val="28"/>
        </w:rPr>
      </w:pPr>
      <w:r>
        <w:rPr>
          <w:sz w:val="28"/>
        </w:rPr>
        <w:t xml:space="preserve">    4.5.Старший тренер-преподаватель бригады, кроме обязательств, перечисленных в пункте 4.2. имеет следующие обязанности:</w:t>
      </w:r>
    </w:p>
    <w:p>
      <w:pPr>
        <w:pStyle w:val="P3"/>
        <w:tabs>
          <w:tab w:val="left" w:pos="1047" w:leader="none"/>
        </w:tabs>
        <w:spacing w:lineRule="auto" w:line="232" w:before="5" w:beforeAutospacing="0" w:afterAutospacing="0"/>
        <w:ind w:firstLine="861" w:left="0" w:right="-1"/>
        <w:rPr>
          <w:sz w:val="28"/>
        </w:rPr>
      </w:pPr>
      <w:r>
        <w:rPr>
          <w:sz w:val="28"/>
        </w:rPr>
        <w:t xml:space="preserve">-  осуществляет общее руководство организацией учебно-тренировочного процесса на этапах спортивной подготовки и координирует работу тренеров- преподавателей бригады;</w:t>
      </w:r>
    </w:p>
    <w:p>
      <w:pPr>
        <w:pStyle w:val="P3"/>
        <w:tabs>
          <w:tab w:val="left" w:pos="1143" w:leader="none"/>
        </w:tabs>
        <w:ind w:firstLine="861" w:left="0" w:right="-1"/>
        <w:rPr>
          <w:sz w:val="28"/>
        </w:rPr>
      </w:pPr>
      <w:r>
        <w:rPr>
          <w:sz w:val="28"/>
        </w:rPr>
        <w:t xml:space="preserve">-  формирует группы на этапах спортивной подготовки совместно с тренерами-преподавателями бригады;</w:t>
      </w:r>
    </w:p>
    <w:p>
      <w:pPr>
        <w:pStyle w:val="P3"/>
        <w:tabs>
          <w:tab w:val="left" w:pos="1091" w:leader="none"/>
        </w:tabs>
        <w:ind w:firstLine="866" w:left="0" w:right="-1"/>
        <w:rPr>
          <w:sz w:val="28"/>
        </w:rPr>
      </w:pPr>
      <w:r>
        <w:rPr>
          <w:sz w:val="28"/>
        </w:rPr>
        <w:t xml:space="preserve">-  с целью повышения спортивного мастерства обучающихся, проводит учебно-тренировочные занятия с перспективными спортсменами (в определённые дни недели, определённый период учебно-тренировочного процесса, в период учебно-тренировочных сборов, соревнований и т.п.), в отдельных разделах подготовки спортсмена (техническая подготовка, специальная физическая подготовка, психологическая и т.п.).</w:t>
      </w:r>
    </w:p>
    <w:p>
      <w:pPr>
        <w:pStyle w:val="P3"/>
        <w:tabs>
          <w:tab w:val="left" w:pos="1085" w:leader="none"/>
        </w:tabs>
        <w:spacing w:lineRule="auto" w:line="232" w:beforeAutospacing="0" w:afterAutospacing="0"/>
        <w:ind w:firstLine="880" w:left="0" w:right="-1"/>
        <w:rPr>
          <w:sz w:val="28"/>
        </w:rPr>
      </w:pPr>
      <w:r>
        <w:rPr>
          <w:sz w:val="28"/>
        </w:rPr>
        <w:t xml:space="preserve">-  несет ответственность за составление документации по планированию учебно-тренировочного процесса;</w:t>
      </w:r>
    </w:p>
    <w:p>
      <w:pPr>
        <w:pStyle w:val="P3"/>
        <w:tabs>
          <w:tab w:val="left" w:pos="1231" w:leader="none"/>
        </w:tabs>
        <w:spacing w:lineRule="auto" w:line="235" w:beforeAutospacing="0" w:afterAutospacing="0"/>
        <w:ind w:firstLine="954" w:left="0" w:right="-1"/>
        <w:rPr>
          <w:sz w:val="28"/>
        </w:rPr>
      </w:pPr>
      <w:r>
        <w:rPr>
          <w:sz w:val="28"/>
        </w:rPr>
        <w:t xml:space="preserve">-  несет ответственность за организацию материального обеспечения спортсменов и материально-техническое обеспечение процесса спортивной подготовки в бригаде;</w:t>
      </w:r>
    </w:p>
    <w:p>
      <w:pPr>
        <w:pStyle w:val="P3"/>
        <w:tabs>
          <w:tab w:val="left" w:pos="1149" w:leader="none"/>
        </w:tabs>
        <w:spacing w:lineRule="auto" w:line="235" w:before="82" w:beforeAutospacing="0" w:afterAutospacing="0"/>
        <w:ind w:firstLine="0" w:left="0" w:right="-1"/>
        <w:rPr>
          <w:sz w:val="28"/>
        </w:rPr>
      </w:pPr>
      <w:r>
        <w:rPr>
          <w:sz w:val="28"/>
        </w:rPr>
        <w:t xml:space="preserve">-  назначает ответственных тренеров за организацию прохождения медицинских осмотров, инструктажа по технике безопасности, медико ­ восстановительных процедур;</w:t>
      </w:r>
    </w:p>
    <w:p>
      <w:pPr>
        <w:pStyle w:val="P3"/>
        <w:tabs>
          <w:tab w:val="left" w:pos="1072" w:leader="none"/>
        </w:tabs>
        <w:spacing w:lineRule="auto" w:line="228" w:before="11" w:beforeAutospacing="0" w:afterAutospacing="0"/>
        <w:ind w:firstLine="819" w:left="0" w:right="-1"/>
        <w:rPr>
          <w:sz w:val="28"/>
        </w:rPr>
      </w:pPr>
      <w:r>
        <w:rPr>
          <w:sz w:val="28"/>
        </w:rPr>
        <w:t xml:space="preserve">-  конкретизирует критерии оценки работы каждого тренера бригады, на их основании делает оценку работы тренеров-преподавателей  бригады.</w:t>
      </w:r>
    </w:p>
    <w:p>
      <w:pPr>
        <w:pStyle w:val="P2"/>
        <w:tabs>
          <w:tab w:val="left" w:pos="1012" w:leader="none"/>
          <w:tab w:val="left" w:pos="4290" w:leader="none"/>
        </w:tabs>
        <w:spacing w:lineRule="auto" w:line="247" w:before="311" w:beforeAutospacing="0" w:afterAutospacing="0"/>
        <w:ind w:left="0" w:right="-1"/>
        <w:jc w:val="center"/>
      </w:pPr>
      <w:r>
        <w:t>5. Критерии оценки деятельности тренеров-преподавателей бригады.</w:t>
      </w:r>
    </w:p>
    <w:p>
      <w:pPr>
        <w:pStyle w:val="P1"/>
        <w:spacing w:lineRule="auto" w:line="235" w:before="316" w:beforeAutospacing="0" w:afterAutospacing="0"/>
        <w:ind w:firstLine="723" w:left="128" w:right="-1"/>
        <w:jc w:val="both"/>
      </w:pPr>
      <w:r>
        <w:t>Общими критериями для оценки деятельности тренера-преподавателя на всех этапах спортивной подготовки являются:</w:t>
      </w:r>
    </w:p>
    <w:p>
      <w:pPr>
        <w:pStyle w:val="P3"/>
        <w:tabs>
          <w:tab w:val="left" w:pos="0" w:leader="none"/>
        </w:tabs>
        <w:spacing w:lineRule="auto" w:line="242" w:before="12" w:beforeAutospacing="0" w:afterAutospacing="0"/>
        <w:ind w:firstLine="829" w:left="0" w:right="-1"/>
        <w:rPr>
          <w:sz w:val="28"/>
        </w:rPr>
      </w:pPr>
      <w:r>
        <w:rPr>
          <w:sz w:val="28"/>
        </w:rPr>
        <w:t xml:space="preserve">-  владение тренером-преподавателем в полной мере умениями и знаниями, необходимыми для исполнения своих трудовых функций в соответствии с требованиями профессионального стандарта - Тренер-преподаватель.</w:t>
      </w:r>
    </w:p>
    <w:p>
      <w:pPr>
        <w:tabs>
          <w:tab w:val="left" w:pos="1001" w:leader="none"/>
        </w:tabs>
        <w:spacing w:lineRule="exact" w:line="314" w:beforeAutospacing="0" w:afterAutospacing="0"/>
        <w:ind w:hanging="138"/>
        <w:jc w:val="both"/>
        <w:rPr>
          <w:sz w:val="28"/>
        </w:rPr>
      </w:pPr>
      <w:r>
        <w:rPr>
          <w:sz w:val="28"/>
        </w:rPr>
        <w:t xml:space="preserve">             -  количественный и качественный состав групп;</w:t>
      </w:r>
    </w:p>
    <w:p>
      <w:pPr>
        <w:pStyle w:val="P3"/>
        <w:tabs>
          <w:tab w:val="left" w:pos="1000" w:leader="none"/>
        </w:tabs>
        <w:spacing w:lineRule="exact" w:line="317" w:beforeAutospacing="0" w:afterAutospacing="0"/>
        <w:ind w:hanging="291" w:left="1000"/>
        <w:rPr>
          <w:sz w:val="28"/>
        </w:rPr>
      </w:pPr>
      <w:r>
        <w:rPr>
          <w:sz w:val="28"/>
        </w:rPr>
        <w:t xml:space="preserve"> -  посещаемость спортсменами учебно-тренировочных мероприятий;</w:t>
      </w:r>
    </w:p>
    <w:p>
      <w:pPr>
        <w:pStyle w:val="P3"/>
        <w:tabs>
          <w:tab w:val="left" w:pos="1000" w:leader="none"/>
        </w:tabs>
        <w:spacing w:lineRule="exact" w:line="314" w:beforeAutospacing="0" w:afterAutospacing="0"/>
        <w:ind w:hanging="291" w:left="1000"/>
        <w:rPr>
          <w:sz w:val="28"/>
        </w:rPr>
      </w:pPr>
      <w:r>
        <w:rPr>
          <w:sz w:val="28"/>
        </w:rPr>
        <w:t xml:space="preserve"> -  соблюдение установленной учебно-тренировочной нагрузки;</w:t>
      </w:r>
    </w:p>
    <w:p>
      <w:pPr>
        <w:tabs>
          <w:tab w:val="left" w:pos="1193" w:leader="none"/>
        </w:tabs>
        <w:spacing w:lineRule="auto" w:line="230" w:before="5" w:beforeAutospacing="0" w:afterAutospacing="0"/>
        <w:ind w:right="-1"/>
        <w:jc w:val="both"/>
        <w:rPr>
          <w:sz w:val="28"/>
        </w:rPr>
      </w:pPr>
      <w:r>
        <w:rPr>
          <w:sz w:val="28"/>
        </w:rPr>
        <w:t xml:space="preserve">           - уровень знаний, навыков и умений спортсменов (выполнение контрольных нормативов, тестов), и достижение планируемых спортивных результатов;</w:t>
      </w:r>
    </w:p>
    <w:p>
      <w:pPr>
        <w:pStyle w:val="P3"/>
        <w:tabs>
          <w:tab w:val="left" w:pos="1005" w:leader="none"/>
        </w:tabs>
        <w:spacing w:lineRule="exact" w:line="315" w:before="2" w:beforeAutospacing="0" w:afterAutospacing="0"/>
        <w:ind w:hanging="154" w:left="1005"/>
        <w:rPr>
          <w:sz w:val="28"/>
        </w:rPr>
      </w:pPr>
      <w:r>
        <w:rPr>
          <w:sz w:val="28"/>
        </w:rPr>
        <w:t xml:space="preserve">-  содержание и эффективность учебно-тренировочных мероприятий;</w:t>
      </w:r>
    </w:p>
    <w:p>
      <w:pPr>
        <w:pStyle w:val="P3"/>
        <w:numPr>
          <w:ilvl w:val="0"/>
          <w:numId w:val="3"/>
        </w:numPr>
        <w:tabs>
          <w:tab w:val="left" w:pos="1000" w:leader="none"/>
        </w:tabs>
        <w:spacing w:lineRule="auto" w:line="235" w:beforeAutospacing="0" w:afterAutospacing="0"/>
        <w:ind w:firstLine="705" w:left="138" w:right="-1"/>
        <w:rPr>
          <w:sz w:val="28"/>
        </w:rPr>
      </w:pPr>
      <w:r>
        <w:rPr>
          <w:sz w:val="28"/>
        </w:rPr>
        <w:t>соответствие документации, разрабатываемой тренером-преподавателем, утвержденным в Учреждении шаблонам;</w:t>
      </w:r>
    </w:p>
    <w:p>
      <w:pPr>
        <w:pStyle w:val="P3"/>
        <w:tabs>
          <w:tab w:val="left" w:pos="1178" w:leader="none"/>
        </w:tabs>
        <w:ind w:firstLine="709" w:left="0" w:right="-1"/>
        <w:rPr>
          <w:sz w:val="28"/>
        </w:rPr>
      </w:pPr>
      <w:r>
        <w:rPr>
          <w:sz w:val="28"/>
        </w:rPr>
        <w:t xml:space="preserve"> -  соответствие методических принципов и приемов, применяемых тренерами-преподавателями, современным методикам и технологиям спортивной подготовки;</w:t>
      </w:r>
    </w:p>
    <w:p>
      <w:pPr>
        <w:tabs>
          <w:tab w:val="left" w:pos="1058" w:leader="none"/>
        </w:tabs>
        <w:spacing w:lineRule="auto" w:line="235" w:beforeAutospacing="0" w:afterAutospacing="0"/>
        <w:ind w:hanging="138" w:right="-1"/>
        <w:jc w:val="left"/>
        <w:rPr>
          <w:sz w:val="28"/>
        </w:rPr>
      </w:pPr>
      <w:r>
        <w:rPr>
          <w:sz w:val="28"/>
        </w:rPr>
        <w:t xml:space="preserve">             -  соблюдение правил техники безопасности и охраны труда, санитарно- гигиенических требований при подготовке и проведении тренировочных мероприятий, а также мер по профилактике и предотвращению спортивного  травматизма;</w:t>
      </w:r>
    </w:p>
    <w:p>
      <w:pPr>
        <w:pStyle w:val="P3"/>
        <w:tabs>
          <w:tab w:val="left" w:pos="1020" w:leader="none"/>
        </w:tabs>
        <w:spacing w:lineRule="exact" w:line="319" w:beforeAutospacing="0" w:afterAutospacing="0"/>
        <w:ind w:hanging="169" w:left="1020"/>
        <w:rPr>
          <w:sz w:val="28"/>
        </w:rPr>
      </w:pPr>
      <w:r>
        <w:rPr>
          <w:sz w:val="28"/>
        </w:rPr>
        <w:t xml:space="preserve">-  состояние медицинского обеспечения спортивной подготовки;</w:t>
      </w:r>
    </w:p>
    <w:p>
      <w:pPr>
        <w:pStyle w:val="P3"/>
        <w:tabs>
          <w:tab w:val="left" w:pos="1020" w:leader="none"/>
        </w:tabs>
        <w:spacing w:lineRule="exact" w:line="319" w:beforeAutospacing="0" w:afterAutospacing="0"/>
        <w:ind w:hanging="169" w:left="1020"/>
        <w:rPr>
          <w:sz w:val="28"/>
        </w:rPr>
      </w:pPr>
      <w:r>
        <w:rPr>
          <w:sz w:val="28"/>
        </w:rPr>
        <w:t xml:space="preserve">-  проведение антидопинговых мероприятий.</w:t>
      </w:r>
    </w:p>
    <w:p>
      <w:pPr>
        <w:pStyle w:val="P1"/>
        <w:jc w:val="both"/>
      </w:pPr>
    </w:p>
    <w:p>
      <w:pPr>
        <w:spacing w:lineRule="exact" w:line="310" w:beforeAutospacing="0" w:afterAutospacing="0"/>
        <w:jc w:val="center"/>
        <w:rPr>
          <w:b w:val="1"/>
          <w:sz w:val="16"/>
        </w:rPr>
      </w:pPr>
    </w:p>
    <w:sectPr>
      <w:type w:val="continuous"/>
      <w:pgSz w:w="11570" w:h="16500" w:code="0"/>
      <w:pgMar w:left="851" w:right="797" w:top="1040" w:bottom="28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F544373"/>
    <w:multiLevelType w:val="hybridMultilevel"/>
    <w:lvl w:ilvl="0" w:tplc="4FF86244">
      <w:start w:val="1"/>
      <w:numFmt w:val="bullet"/>
      <w:suff w:val="tab"/>
      <w:lvlText w:val="•"/>
      <w:lvlJc w:val="left"/>
      <w:pPr>
        <w:ind w:hanging="361" w:left="856"/>
      </w:pPr>
      <w:rPr>
        <w:rFonts w:ascii="Times New Roman" w:hAnsi="Times New Roman"/>
        <w:b w:val="0"/>
        <w:i w:val="0"/>
        <w:sz w:val="28"/>
      </w:rPr>
    </w:lvl>
    <w:lvl w:ilvl="1" w:tplc="2668BDCE">
      <w:start w:val="1"/>
      <w:numFmt w:val="bullet"/>
      <w:suff w:val="tab"/>
      <w:lvlText w:val="•"/>
      <w:lvlJc w:val="left"/>
      <w:pPr>
        <w:ind w:hanging="361" w:left="1454"/>
      </w:pPr>
      <w:rPr/>
    </w:lvl>
    <w:lvl w:ilvl="2" w:tplc="41722434">
      <w:start w:val="1"/>
      <w:numFmt w:val="bullet"/>
      <w:suff w:val="tab"/>
      <w:lvlText w:val="•"/>
      <w:lvlJc w:val="left"/>
      <w:pPr>
        <w:ind w:hanging="361" w:left="2049"/>
      </w:pPr>
      <w:rPr/>
    </w:lvl>
    <w:lvl w:ilvl="3" w:tplc="38BC16CE">
      <w:start w:val="1"/>
      <w:numFmt w:val="bullet"/>
      <w:suff w:val="tab"/>
      <w:lvlText w:val="•"/>
      <w:lvlJc w:val="left"/>
      <w:pPr>
        <w:ind w:hanging="361" w:left="2643"/>
      </w:pPr>
      <w:rPr/>
    </w:lvl>
    <w:lvl w:ilvl="4" w:tplc="4AFADDE6">
      <w:start w:val="1"/>
      <w:numFmt w:val="bullet"/>
      <w:suff w:val="tab"/>
      <w:lvlText w:val="•"/>
      <w:lvlJc w:val="left"/>
      <w:pPr>
        <w:ind w:hanging="361" w:left="3238"/>
      </w:pPr>
      <w:rPr/>
    </w:lvl>
    <w:lvl w:ilvl="5" w:tplc="74FC7880">
      <w:start w:val="1"/>
      <w:numFmt w:val="bullet"/>
      <w:suff w:val="tab"/>
      <w:lvlText w:val="•"/>
      <w:lvlJc w:val="left"/>
      <w:pPr>
        <w:ind w:hanging="361" w:left="3832"/>
      </w:pPr>
      <w:rPr/>
    </w:lvl>
    <w:lvl w:ilvl="6" w:tplc="64323CA8">
      <w:start w:val="1"/>
      <w:numFmt w:val="bullet"/>
      <w:suff w:val="tab"/>
      <w:lvlText w:val="•"/>
      <w:lvlJc w:val="left"/>
      <w:pPr>
        <w:ind w:hanging="361" w:left="4427"/>
      </w:pPr>
      <w:rPr/>
    </w:lvl>
    <w:lvl w:ilvl="7" w:tplc="4ADA207A">
      <w:start w:val="1"/>
      <w:numFmt w:val="bullet"/>
      <w:suff w:val="tab"/>
      <w:lvlText w:val="•"/>
      <w:lvlJc w:val="left"/>
      <w:pPr>
        <w:ind w:hanging="361" w:left="5021"/>
      </w:pPr>
      <w:rPr/>
    </w:lvl>
    <w:lvl w:ilvl="8" w:tplc="6FC20226">
      <w:start w:val="1"/>
      <w:numFmt w:val="bullet"/>
      <w:suff w:val="tab"/>
      <w:lvlText w:val="•"/>
      <w:lvlJc w:val="left"/>
      <w:pPr>
        <w:ind w:hanging="361" w:left="5616"/>
      </w:pPr>
      <w:rPr/>
    </w:lvl>
  </w:abstractNum>
  <w:abstractNum w:abstractNumId="1">
    <w:nsid w:val="0F6A018F"/>
    <w:multiLevelType w:val="multilevel"/>
    <w:lvl w:ilvl="0">
      <w:start w:val="1"/>
      <w:numFmt w:val="decimal"/>
      <w:suff w:val="tab"/>
      <w:lvlText w:val="%1."/>
      <w:lvlJc w:val="left"/>
      <w:pPr>
        <w:ind w:hanging="748" w:left="4129"/>
        <w:jc w:val="right"/>
      </w:pPr>
      <w:rPr/>
    </w:lvl>
    <w:lvl w:ilvl="1">
      <w:start w:val="1"/>
      <w:numFmt w:val="decimal"/>
      <w:suff w:val="tab"/>
      <w:lvlText w:val="%1.%2."/>
      <w:lvlJc w:val="left"/>
      <w:pPr>
        <w:ind w:hanging="514" w:left="109"/>
        <w:jc w:val="left"/>
      </w:pPr>
      <w:rPr>
        <w:rFonts w:ascii="Times New Roman" w:hAnsi="Times New Roman"/>
        <w:b w:val="0"/>
        <w:i w:val="0"/>
        <w:sz w:val="28"/>
      </w:rPr>
    </w:lvl>
    <w:lvl w:ilvl="2">
      <w:start w:val="1"/>
      <w:numFmt w:val="bullet"/>
      <w:suff w:val="tab"/>
      <w:lvlText w:val="-"/>
      <w:lvlJc w:val="left"/>
      <w:pPr>
        <w:ind w:hanging="163" w:left="1438"/>
      </w:pPr>
      <w:rPr>
        <w:rFonts w:ascii="Times New Roman" w:hAnsi="Times New Roman"/>
        <w:b w:val="0"/>
        <w:i w:val="0"/>
        <w:sz w:val="28"/>
      </w:rPr>
    </w:lvl>
    <w:lvl w:ilvl="3">
      <w:start w:val="1"/>
      <w:numFmt w:val="bullet"/>
      <w:suff w:val="tab"/>
      <w:lvlText w:val="•"/>
      <w:lvlJc w:val="left"/>
      <w:pPr>
        <w:ind w:hanging="163" w:left="1340"/>
      </w:pPr>
      <w:rPr/>
    </w:lvl>
    <w:lvl w:ilvl="4">
      <w:start w:val="1"/>
      <w:numFmt w:val="bullet"/>
      <w:suff w:val="tab"/>
      <w:lvlText w:val="•"/>
      <w:lvlJc w:val="left"/>
      <w:pPr>
        <w:ind w:hanging="163" w:left="4120"/>
      </w:pPr>
      <w:rPr/>
    </w:lvl>
    <w:lvl w:ilvl="5">
      <w:start w:val="1"/>
      <w:numFmt w:val="bullet"/>
      <w:suff w:val="tab"/>
      <w:lvlText w:val="•"/>
      <w:lvlJc w:val="left"/>
      <w:pPr>
        <w:ind w:hanging="163" w:left="5082"/>
      </w:pPr>
      <w:rPr/>
    </w:lvl>
    <w:lvl w:ilvl="6">
      <w:start w:val="1"/>
      <w:numFmt w:val="bullet"/>
      <w:suff w:val="tab"/>
      <w:lvlText w:val="•"/>
      <w:lvlJc w:val="left"/>
      <w:pPr>
        <w:ind w:hanging="163" w:left="6045"/>
      </w:pPr>
      <w:rPr/>
    </w:lvl>
    <w:lvl w:ilvl="7">
      <w:start w:val="1"/>
      <w:numFmt w:val="bullet"/>
      <w:suff w:val="tab"/>
      <w:lvlText w:val="•"/>
      <w:lvlJc w:val="left"/>
      <w:pPr>
        <w:ind w:hanging="163" w:left="7008"/>
      </w:pPr>
      <w:rPr/>
    </w:lvl>
    <w:lvl w:ilvl="8">
      <w:start w:val="1"/>
      <w:numFmt w:val="bullet"/>
      <w:suff w:val="tab"/>
      <w:lvlText w:val="•"/>
      <w:lvlJc w:val="left"/>
      <w:pPr>
        <w:ind w:hanging="163" w:left="7971"/>
      </w:pPr>
      <w:rPr/>
    </w:lvl>
  </w:abstractNum>
  <w:abstractNum w:abstractNumId="2">
    <w:nsid w:val="25526AE4"/>
    <w:multiLevelType w:val="hybridMultilevel"/>
    <w:lvl w:ilvl="0" w:tplc="5C941A9E">
      <w:start w:val="1"/>
      <w:numFmt w:val="bullet"/>
      <w:suff w:val="tab"/>
      <w:lvlText w:val="•"/>
      <w:lvlJc w:val="left"/>
      <w:pPr>
        <w:ind w:hanging="347" w:left="823"/>
      </w:pPr>
      <w:rPr>
        <w:rFonts w:ascii="Times New Roman" w:hAnsi="Times New Roman"/>
        <w:b w:val="0"/>
        <w:i w:val="0"/>
        <w:sz w:val="28"/>
      </w:rPr>
    </w:lvl>
    <w:lvl w:ilvl="1" w:tplc="653ACCC8">
      <w:start w:val="1"/>
      <w:numFmt w:val="bullet"/>
      <w:suff w:val="tab"/>
      <w:lvlText w:val="•"/>
      <w:lvlJc w:val="left"/>
      <w:pPr>
        <w:ind w:hanging="347" w:left="1728"/>
      </w:pPr>
      <w:rPr/>
    </w:lvl>
    <w:lvl w:ilvl="2" w:tplc="B44C41B2">
      <w:start w:val="1"/>
      <w:numFmt w:val="bullet"/>
      <w:suff w:val="tab"/>
      <w:lvlText w:val="•"/>
      <w:lvlJc w:val="left"/>
      <w:pPr>
        <w:ind w:hanging="347" w:left="2636"/>
      </w:pPr>
      <w:rPr/>
    </w:lvl>
    <w:lvl w:ilvl="3" w:tplc="B85C2296">
      <w:start w:val="1"/>
      <w:numFmt w:val="bullet"/>
      <w:suff w:val="tab"/>
      <w:lvlText w:val="•"/>
      <w:lvlJc w:val="left"/>
      <w:pPr>
        <w:ind w:hanging="347" w:left="3544"/>
      </w:pPr>
      <w:rPr/>
    </w:lvl>
    <w:lvl w:ilvl="4" w:tplc="3F761954">
      <w:start w:val="1"/>
      <w:numFmt w:val="bullet"/>
      <w:suff w:val="tab"/>
      <w:lvlText w:val="•"/>
      <w:lvlJc w:val="left"/>
      <w:pPr>
        <w:ind w:hanging="347" w:left="4452"/>
      </w:pPr>
      <w:rPr/>
    </w:lvl>
    <w:lvl w:ilvl="5" w:tplc="0F70B072">
      <w:start w:val="1"/>
      <w:numFmt w:val="bullet"/>
      <w:suff w:val="tab"/>
      <w:lvlText w:val="•"/>
      <w:lvlJc w:val="left"/>
      <w:pPr>
        <w:ind w:hanging="347" w:left="5360"/>
      </w:pPr>
      <w:rPr/>
    </w:lvl>
    <w:lvl w:ilvl="6" w:tplc="B778ED48">
      <w:start w:val="1"/>
      <w:numFmt w:val="bullet"/>
      <w:suff w:val="tab"/>
      <w:lvlText w:val="•"/>
      <w:lvlJc w:val="left"/>
      <w:pPr>
        <w:ind w:hanging="347" w:left="6268"/>
      </w:pPr>
      <w:rPr/>
    </w:lvl>
    <w:lvl w:ilvl="7" w:tplc="97506C0E">
      <w:start w:val="1"/>
      <w:numFmt w:val="bullet"/>
      <w:suff w:val="tab"/>
      <w:lvlText w:val="•"/>
      <w:lvlJc w:val="left"/>
      <w:pPr>
        <w:ind w:hanging="347" w:left="7176"/>
      </w:pPr>
      <w:rPr/>
    </w:lvl>
    <w:lvl w:ilvl="8" w:tplc="AD0ACF24">
      <w:start w:val="1"/>
      <w:numFmt w:val="bullet"/>
      <w:suff w:val="tab"/>
      <w:lvlText w:val="•"/>
      <w:lvlJc w:val="left"/>
      <w:pPr>
        <w:ind w:hanging="347" w:left="8084"/>
      </w:pPr>
      <w:rPr/>
    </w:lvl>
  </w:abstractNum>
  <w:abstractNum w:abstractNumId="3">
    <w:nsid w:val="49EE6438"/>
    <w:multiLevelType w:val="hybridMultilevel"/>
    <w:lvl w:ilvl="0" w:tplc="45261CD6">
      <w:start w:val="1"/>
      <w:numFmt w:val="bullet"/>
      <w:suff w:val="tab"/>
      <w:lvlText w:val="-"/>
      <w:lvlJc w:val="left"/>
      <w:pPr>
        <w:ind w:hanging="331" w:left="114"/>
      </w:pPr>
      <w:rPr>
        <w:rFonts w:ascii="Times New Roman" w:hAnsi="Times New Roman"/>
        <w:b w:val="0"/>
        <w:i w:val="0"/>
        <w:sz w:val="28"/>
      </w:rPr>
    </w:lvl>
    <w:lvl w:ilvl="1" w:tplc="C3DC883A">
      <w:start w:val="1"/>
      <w:numFmt w:val="bullet"/>
      <w:suff w:val="tab"/>
      <w:lvlText w:val="•"/>
      <w:lvlJc w:val="left"/>
      <w:pPr>
        <w:ind w:hanging="331" w:left="1096"/>
      </w:pPr>
      <w:rPr/>
    </w:lvl>
    <w:lvl w:ilvl="2" w:tplc="B9FA4918">
      <w:start w:val="1"/>
      <w:numFmt w:val="bullet"/>
      <w:suff w:val="tab"/>
      <w:lvlText w:val="•"/>
      <w:lvlJc w:val="left"/>
      <w:pPr>
        <w:ind w:hanging="331" w:left="2073"/>
      </w:pPr>
      <w:rPr/>
    </w:lvl>
    <w:lvl w:ilvl="3" w:tplc="6D84D3B4">
      <w:start w:val="1"/>
      <w:numFmt w:val="bullet"/>
      <w:suff w:val="tab"/>
      <w:lvlText w:val="•"/>
      <w:lvlJc w:val="left"/>
      <w:pPr>
        <w:ind w:hanging="331" w:left="3049"/>
      </w:pPr>
      <w:rPr/>
    </w:lvl>
    <w:lvl w:ilvl="4" w:tplc="3C223B0A">
      <w:start w:val="1"/>
      <w:numFmt w:val="bullet"/>
      <w:suff w:val="tab"/>
      <w:lvlText w:val="•"/>
      <w:lvlJc w:val="left"/>
      <w:pPr>
        <w:ind w:hanging="331" w:left="4026"/>
      </w:pPr>
      <w:rPr/>
    </w:lvl>
    <w:lvl w:ilvl="5" w:tplc="3C3069E8">
      <w:start w:val="1"/>
      <w:numFmt w:val="bullet"/>
      <w:suff w:val="tab"/>
      <w:lvlText w:val="•"/>
      <w:lvlJc w:val="left"/>
      <w:pPr>
        <w:ind w:hanging="331" w:left="5003"/>
      </w:pPr>
      <w:rPr/>
    </w:lvl>
    <w:lvl w:ilvl="6" w:tplc="852C4EC6">
      <w:start w:val="1"/>
      <w:numFmt w:val="bullet"/>
      <w:suff w:val="tab"/>
      <w:lvlText w:val="•"/>
      <w:lvlJc w:val="left"/>
      <w:pPr>
        <w:ind w:hanging="331" w:left="5979"/>
      </w:pPr>
      <w:rPr/>
    </w:lvl>
    <w:lvl w:ilvl="7" w:tplc="6B96EDC4">
      <w:start w:val="1"/>
      <w:numFmt w:val="bullet"/>
      <w:suff w:val="tab"/>
      <w:lvlText w:val="•"/>
      <w:lvlJc w:val="left"/>
      <w:pPr>
        <w:ind w:hanging="331" w:left="6956"/>
      </w:pPr>
      <w:rPr/>
    </w:lvl>
    <w:lvl w:ilvl="8" w:tplc="23642936">
      <w:start w:val="1"/>
      <w:numFmt w:val="bullet"/>
      <w:suff w:val="tab"/>
      <w:lvlText w:val="•"/>
      <w:lvlJc w:val="left"/>
      <w:pPr>
        <w:ind w:hanging="331" w:left="7932"/>
      </w:pPr>
      <w:rPr/>
    </w:lvl>
  </w:abstractNum>
  <w:abstractNum w:abstractNumId="4">
    <w:nsid w:val="548704A7"/>
    <w:multiLevelType w:val="hybridMultilevel"/>
    <w:lvl w:ilvl="0" w:tplc="B78A9DFA">
      <w:start w:val="1"/>
      <w:numFmt w:val="bullet"/>
      <w:suff w:val="tab"/>
      <w:lvlText w:val="-"/>
      <w:lvlJc w:val="left"/>
      <w:pPr>
        <w:ind w:hanging="158" w:left="128"/>
      </w:pPr>
      <w:rPr>
        <w:rFonts w:ascii="Times New Roman" w:hAnsi="Times New Roman"/>
        <w:b w:val="0"/>
        <w:i w:val="0"/>
        <w:sz w:val="28"/>
      </w:rPr>
    </w:lvl>
    <w:lvl w:ilvl="1" w:tplc="054A2FF0">
      <w:start w:val="1"/>
      <w:numFmt w:val="bullet"/>
      <w:suff w:val="tab"/>
      <w:lvlText w:val="•"/>
      <w:lvlJc w:val="left"/>
      <w:pPr>
        <w:ind w:hanging="158" w:left="1096"/>
      </w:pPr>
      <w:rPr/>
    </w:lvl>
    <w:lvl w:ilvl="2" w:tplc="7F627A56">
      <w:start w:val="1"/>
      <w:numFmt w:val="bullet"/>
      <w:suff w:val="tab"/>
      <w:lvlText w:val="•"/>
      <w:lvlJc w:val="left"/>
      <w:pPr>
        <w:ind w:hanging="158" w:left="2073"/>
      </w:pPr>
      <w:rPr/>
    </w:lvl>
    <w:lvl w:ilvl="3" w:tplc="A58424F0">
      <w:start w:val="1"/>
      <w:numFmt w:val="bullet"/>
      <w:suff w:val="tab"/>
      <w:lvlText w:val="•"/>
      <w:lvlJc w:val="left"/>
      <w:pPr>
        <w:ind w:hanging="158" w:left="3049"/>
      </w:pPr>
      <w:rPr/>
    </w:lvl>
    <w:lvl w:ilvl="4" w:tplc="5596C88E">
      <w:start w:val="1"/>
      <w:numFmt w:val="bullet"/>
      <w:suff w:val="tab"/>
      <w:lvlText w:val="•"/>
      <w:lvlJc w:val="left"/>
      <w:pPr>
        <w:ind w:hanging="158" w:left="4026"/>
      </w:pPr>
      <w:rPr/>
    </w:lvl>
    <w:lvl w:ilvl="5" w:tplc="A1A0F5EC">
      <w:start w:val="1"/>
      <w:numFmt w:val="bullet"/>
      <w:suff w:val="tab"/>
      <w:lvlText w:val="•"/>
      <w:lvlJc w:val="left"/>
      <w:pPr>
        <w:ind w:hanging="158" w:left="5003"/>
      </w:pPr>
      <w:rPr/>
    </w:lvl>
    <w:lvl w:ilvl="6" w:tplc="27949C52">
      <w:start w:val="1"/>
      <w:numFmt w:val="bullet"/>
      <w:suff w:val="tab"/>
      <w:lvlText w:val="•"/>
      <w:lvlJc w:val="left"/>
      <w:pPr>
        <w:ind w:hanging="158" w:left="5979"/>
      </w:pPr>
      <w:rPr/>
    </w:lvl>
    <w:lvl w:ilvl="7" w:tplc="6A6C374A">
      <w:start w:val="1"/>
      <w:numFmt w:val="bullet"/>
      <w:suff w:val="tab"/>
      <w:lvlText w:val="•"/>
      <w:lvlJc w:val="left"/>
      <w:pPr>
        <w:ind w:hanging="158" w:left="6956"/>
      </w:pPr>
      <w:rPr/>
    </w:lvl>
    <w:lvl w:ilvl="8" w:tplc="73EC8422">
      <w:start w:val="1"/>
      <w:numFmt w:val="bullet"/>
      <w:suff w:val="tab"/>
      <w:lvlText w:val="•"/>
      <w:lvlJc w:val="left"/>
      <w:pPr>
        <w:ind w:hanging="158" w:left="7932"/>
      </w:pPr>
      <w:rPr/>
    </w:lvl>
  </w:abstractNum>
  <w:abstractNum w:abstractNumId="5">
    <w:nsid w:val="6D053186"/>
    <w:multiLevelType w:val="hybridMultilevel"/>
    <w:lvl w:ilvl="0" w:tplc="26B8E0B2">
      <w:start w:val="1"/>
      <w:numFmt w:val="bullet"/>
      <w:suff w:val="tab"/>
      <w:lvlText w:val="•"/>
      <w:lvlJc w:val="left"/>
      <w:pPr>
        <w:ind w:hanging="356" w:left="835"/>
      </w:pPr>
      <w:rPr>
        <w:rFonts w:ascii="Times New Roman" w:hAnsi="Times New Roman"/>
        <w:b w:val="0"/>
        <w:i w:val="0"/>
        <w:sz w:val="28"/>
      </w:rPr>
    </w:lvl>
    <w:lvl w:ilvl="1" w:tplc="AE103F7C">
      <w:start w:val="1"/>
      <w:numFmt w:val="bullet"/>
      <w:suff w:val="tab"/>
      <w:lvlText w:val="•"/>
      <w:lvlJc w:val="left"/>
      <w:pPr>
        <w:ind w:hanging="356" w:left="1472"/>
      </w:pPr>
      <w:rPr/>
    </w:lvl>
    <w:lvl w:ilvl="2" w:tplc="00E4A74A">
      <w:start w:val="1"/>
      <w:numFmt w:val="bullet"/>
      <w:suff w:val="tab"/>
      <w:lvlText w:val="•"/>
      <w:lvlJc w:val="left"/>
      <w:pPr>
        <w:ind w:hanging="356" w:left="2105"/>
      </w:pPr>
      <w:rPr/>
    </w:lvl>
    <w:lvl w:ilvl="3" w:tplc="3C283B5A">
      <w:start w:val="1"/>
      <w:numFmt w:val="bullet"/>
      <w:suff w:val="tab"/>
      <w:lvlText w:val="•"/>
      <w:lvlJc w:val="left"/>
      <w:pPr>
        <w:ind w:hanging="356" w:left="2738"/>
      </w:pPr>
      <w:rPr/>
    </w:lvl>
    <w:lvl w:ilvl="4" w:tplc="68E0E0A4">
      <w:start w:val="1"/>
      <w:numFmt w:val="bullet"/>
      <w:suff w:val="tab"/>
      <w:lvlText w:val="•"/>
      <w:lvlJc w:val="left"/>
      <w:pPr>
        <w:ind w:hanging="356" w:left="3371"/>
      </w:pPr>
      <w:rPr/>
    </w:lvl>
    <w:lvl w:ilvl="5" w:tplc="978097FA">
      <w:start w:val="1"/>
      <w:numFmt w:val="bullet"/>
      <w:suff w:val="tab"/>
      <w:lvlText w:val="•"/>
      <w:lvlJc w:val="left"/>
      <w:pPr>
        <w:ind w:hanging="356" w:left="4004"/>
      </w:pPr>
      <w:rPr/>
    </w:lvl>
    <w:lvl w:ilvl="6" w:tplc="C5F8780E">
      <w:start w:val="1"/>
      <w:numFmt w:val="bullet"/>
      <w:suff w:val="tab"/>
      <w:lvlText w:val="•"/>
      <w:lvlJc w:val="left"/>
      <w:pPr>
        <w:ind w:hanging="356" w:left="4636"/>
      </w:pPr>
      <w:rPr/>
    </w:lvl>
    <w:lvl w:ilvl="7" w:tplc="4EB27E0E">
      <w:start w:val="1"/>
      <w:numFmt w:val="bullet"/>
      <w:suff w:val="tab"/>
      <w:lvlText w:val="•"/>
      <w:lvlJc w:val="left"/>
      <w:pPr>
        <w:ind w:hanging="356" w:left="5269"/>
      </w:pPr>
      <w:rPr/>
    </w:lvl>
    <w:lvl w:ilvl="8" w:tplc="4C34EB72">
      <w:start w:val="1"/>
      <w:numFmt w:val="bullet"/>
      <w:suff w:val="tab"/>
      <w:lvlText w:val="•"/>
      <w:lvlJc w:val="left"/>
      <w:pPr>
        <w:ind w:hanging="356" w:left="5902"/>
      </w:pPr>
      <w:rPr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rFonts w:ascii="Times New Roman" w:hAnsi="Times New Roman"/>
    </w:rPr>
  </w:style>
  <w:style w:type="paragraph" w:styleId="P1">
    <w:name w:val="Body Text"/>
    <w:basedOn w:val="P0"/>
    <w:qFormat/>
    <w:pPr/>
    <w:rPr>
      <w:sz w:val="28"/>
    </w:rPr>
  </w:style>
  <w:style w:type="paragraph" w:styleId="P2">
    <w:name w:val="Heading 1"/>
    <w:basedOn w:val="P0"/>
    <w:qFormat/>
    <w:pPr>
      <w:ind w:left="516"/>
      <w:outlineLvl w:val="1"/>
    </w:pPr>
    <w:rPr>
      <w:b w:val="1"/>
      <w:sz w:val="28"/>
    </w:rPr>
  </w:style>
  <w:style w:type="paragraph" w:styleId="P3">
    <w:name w:val="List Paragraph"/>
    <w:basedOn w:val="P0"/>
    <w:qFormat/>
    <w:pPr>
      <w:ind w:hanging="162" w:left="138"/>
      <w:jc w:val="both"/>
    </w:pPr>
    <w:rPr/>
  </w:style>
  <w:style w:type="paragraph" w:styleId="P4">
    <w:name w:val="Table Paragraph"/>
    <w:basedOn w:val="P0"/>
    <w:qFormat/>
    <w:pPr/>
    <w:rPr/>
  </w:style>
  <w:style w:type="paragraph" w:styleId="P5">
    <w:name w:val="header"/>
    <w:basedOn w:val="P0"/>
    <w:link w:val="C3"/>
    <w:semiHidden/>
    <w:pPr>
      <w:tabs>
        <w:tab w:val="center" w:pos="4677" w:leader="none"/>
        <w:tab w:val="right" w:pos="9355" w:leader="none"/>
      </w:tabs>
    </w:pPr>
    <w:rPr/>
  </w:style>
  <w:style w:type="paragraph" w:styleId="P6">
    <w:name w:val="footer"/>
    <w:basedOn w:val="P0"/>
    <w:link w:val="C4"/>
    <w:semiHidden/>
    <w:pPr>
      <w:tabs>
        <w:tab w:val="center" w:pos="4677" w:leader="none"/>
        <w:tab w:val="right" w:pos="9355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Верхний колонтитул Знак"/>
    <w:basedOn w:val="C0"/>
    <w:link w:val="P5"/>
    <w:semiHidden/>
    <w:rPr/>
  </w:style>
  <w:style w:type="character" w:styleId="C4">
    <w:name w:val="Нижний колонтитул Знак"/>
    <w:basedOn w:val="C0"/>
    <w:link w:val="P6"/>
    <w:semiHidden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3" Type="http://schemas.openxmlformats.org/officeDocument/2006/relationships/image" Target="/media/image3.png" /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